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5D4" w:rsidRDefault="00F265D4" w:rsidP="00F265D4">
      <w:pPr>
        <w:pStyle w:val="ac"/>
        <w:spacing w:before="0" w:beforeAutospacing="0" w:after="0" w:afterAutospacing="0"/>
        <w:jc w:val="center"/>
        <w:rPr>
          <w:rFonts w:asciiTheme="minorHAnsi" w:hAnsiTheme="minorHAnsi"/>
          <w:b/>
          <w:sz w:val="28"/>
          <w:szCs w:val="28"/>
        </w:rPr>
      </w:pPr>
      <w:r w:rsidRPr="00F265D4">
        <w:rPr>
          <w:rFonts w:asciiTheme="minorHAnsi" w:hAnsiTheme="minorHAnsi"/>
          <w:b/>
          <w:sz w:val="28"/>
          <w:szCs w:val="28"/>
        </w:rPr>
        <w:t>«Личный кабинет кадастрового инженера» проводит проверку документов для кадастрового учета</w:t>
      </w:r>
    </w:p>
    <w:p w:rsidR="00F265D4" w:rsidRDefault="00F265D4" w:rsidP="00F265D4">
      <w:pPr>
        <w:pStyle w:val="ac"/>
        <w:spacing w:before="0" w:beforeAutospacing="0" w:after="0" w:afterAutospacing="0"/>
        <w:rPr>
          <w:rFonts w:asciiTheme="minorHAnsi" w:hAnsiTheme="minorHAnsi"/>
          <w:b/>
          <w:sz w:val="28"/>
          <w:szCs w:val="28"/>
        </w:rPr>
      </w:pPr>
    </w:p>
    <w:p w:rsidR="00F265D4" w:rsidRPr="00F265D4" w:rsidRDefault="00F265D4" w:rsidP="00F265D4">
      <w:pPr>
        <w:pStyle w:val="ac"/>
        <w:spacing w:before="0" w:beforeAutospacing="0" w:after="0" w:afterAutospacing="0"/>
        <w:ind w:firstLine="709"/>
        <w:rPr>
          <w:rFonts w:asciiTheme="minorHAnsi" w:hAnsiTheme="minorHAnsi"/>
        </w:rPr>
      </w:pPr>
      <w:r w:rsidRPr="00F265D4">
        <w:rPr>
          <w:rFonts w:asciiTheme="minorHAnsi" w:hAnsiTheme="minorHAnsi"/>
        </w:rPr>
        <w:t>С помощью «</w:t>
      </w:r>
      <w:hyperlink r:id="rId8" w:tooltip="Личный кабинет кадастрового инженера" w:history="1">
        <w:r w:rsidRPr="00F265D4">
          <w:rPr>
            <w:rStyle w:val="a9"/>
            <w:rFonts w:asciiTheme="minorHAnsi" w:hAnsiTheme="minorHAnsi"/>
          </w:rPr>
          <w:t>Личного кабинета кадастрового инженера</w:t>
        </w:r>
      </w:hyperlink>
      <w:r w:rsidRPr="00F265D4">
        <w:rPr>
          <w:rFonts w:asciiTheme="minorHAnsi" w:hAnsiTheme="minorHAnsi"/>
        </w:rPr>
        <w:t xml:space="preserve">» на сайте </w:t>
      </w:r>
      <w:hyperlink r:id="rId9" w:history="1">
        <w:r w:rsidRPr="00F265D4">
          <w:rPr>
            <w:rStyle w:val="a9"/>
            <w:rFonts w:asciiTheme="minorHAnsi" w:hAnsiTheme="minorHAnsi"/>
          </w:rPr>
          <w:t>Росреестра</w:t>
        </w:r>
      </w:hyperlink>
      <w:r w:rsidRPr="00F265D4">
        <w:rPr>
          <w:rFonts w:asciiTheme="minorHAnsi" w:hAnsiTheme="minorHAnsi"/>
        </w:rPr>
        <w:t xml:space="preserve"> осуществляется взаимодействие специалиста с органом регистрации прав.</w:t>
      </w:r>
    </w:p>
    <w:p w:rsidR="00F265D4" w:rsidRPr="00F265D4" w:rsidRDefault="00F265D4" w:rsidP="00F265D4">
      <w:pPr>
        <w:pStyle w:val="ac"/>
        <w:spacing w:before="0" w:beforeAutospacing="0" w:after="0" w:afterAutospacing="0"/>
        <w:ind w:firstLine="709"/>
        <w:rPr>
          <w:rFonts w:asciiTheme="minorHAnsi" w:hAnsiTheme="minorHAnsi"/>
        </w:rPr>
      </w:pPr>
      <w:r w:rsidRPr="00F265D4">
        <w:rPr>
          <w:rFonts w:asciiTheme="minorHAnsi" w:hAnsiTheme="minorHAnsi"/>
        </w:rPr>
        <w:t xml:space="preserve">Использование сервиса способствует уменьшению количества ошибок кадастровых инженеров при подготовке технических и межевых планов, а также сокращению количества отказов при внесении сведений в ЕГРН. </w:t>
      </w:r>
    </w:p>
    <w:p w:rsidR="00F265D4" w:rsidRPr="00F265D4" w:rsidRDefault="00F265D4" w:rsidP="00F265D4">
      <w:pPr>
        <w:pStyle w:val="ac"/>
        <w:spacing w:before="0" w:beforeAutospacing="0" w:after="0" w:afterAutospacing="0"/>
        <w:ind w:firstLine="709"/>
        <w:rPr>
          <w:rFonts w:asciiTheme="minorHAnsi" w:hAnsiTheme="minorHAnsi"/>
        </w:rPr>
      </w:pPr>
      <w:r w:rsidRPr="00F265D4">
        <w:rPr>
          <w:rFonts w:asciiTheme="minorHAnsi" w:hAnsiTheme="minorHAnsi"/>
        </w:rPr>
        <w:t xml:space="preserve">Прошедший автоматизированную проверку сервисом документ (межевой или технический план, карта-план территории, акт обследования) помещается в </w:t>
      </w:r>
      <w:r w:rsidRPr="00F265D4">
        <w:rPr>
          <w:rStyle w:val="ad"/>
          <w:rFonts w:asciiTheme="minorHAnsi" w:hAnsiTheme="minorHAnsi"/>
          <w:bCs/>
          <w:i w:val="0"/>
        </w:rPr>
        <w:t>электронное хранилище</w:t>
      </w:r>
      <w:r w:rsidRPr="00F265D4">
        <w:rPr>
          <w:rFonts w:asciiTheme="minorHAnsi" w:hAnsiTheme="minorHAnsi"/>
          <w:i/>
        </w:rPr>
        <w:t>.</w:t>
      </w:r>
      <w:r w:rsidRPr="00F265D4">
        <w:rPr>
          <w:rFonts w:asciiTheme="minorHAnsi" w:hAnsiTheme="minorHAnsi"/>
        </w:rPr>
        <w:t xml:space="preserve"> Каждый документ получает </w:t>
      </w:r>
      <w:r w:rsidRPr="00F265D4">
        <w:rPr>
          <w:rStyle w:val="ad"/>
          <w:rFonts w:asciiTheme="minorHAnsi" w:hAnsiTheme="minorHAnsi"/>
          <w:bCs/>
          <w:i w:val="0"/>
        </w:rPr>
        <w:t>уникальный идентифицирующий номер (УИН).</w:t>
      </w:r>
      <w:r w:rsidRPr="00F265D4">
        <w:rPr>
          <w:rFonts w:asciiTheme="minorHAnsi" w:hAnsiTheme="minorHAnsi"/>
        </w:rPr>
        <w:t xml:space="preserve"> Срок хранения информации в электронном хранилище </w:t>
      </w:r>
      <w:r w:rsidRPr="00F265D4">
        <w:rPr>
          <w:rFonts w:asciiTheme="minorHAnsi" w:hAnsiTheme="minorHAnsi"/>
          <w:i/>
        </w:rPr>
        <w:t xml:space="preserve">- </w:t>
      </w:r>
      <w:r w:rsidRPr="00F265D4">
        <w:rPr>
          <w:rStyle w:val="ad"/>
          <w:rFonts w:asciiTheme="minorHAnsi" w:hAnsiTheme="minorHAnsi"/>
          <w:bCs/>
          <w:i w:val="0"/>
        </w:rPr>
        <w:t>не более трех месяцев</w:t>
      </w:r>
      <w:r w:rsidRPr="00F265D4">
        <w:rPr>
          <w:rStyle w:val="ad"/>
          <w:rFonts w:asciiTheme="minorHAnsi" w:hAnsiTheme="minorHAnsi"/>
          <w:b/>
          <w:bCs/>
          <w:i w:val="0"/>
        </w:rPr>
        <w:t>.</w:t>
      </w:r>
      <w:r w:rsidRPr="00F265D4">
        <w:rPr>
          <w:rFonts w:asciiTheme="minorHAnsi" w:hAnsiTheme="minorHAnsi"/>
        </w:rPr>
        <w:t xml:space="preserve"> Заявитель при подаче заявления может указать только УИН, не предъявляя документы на бумажном или электронном носителе.</w:t>
      </w:r>
    </w:p>
    <w:p w:rsidR="00F265D4" w:rsidRDefault="00F265D4" w:rsidP="00F265D4">
      <w:pPr>
        <w:pStyle w:val="ac"/>
        <w:spacing w:before="0" w:beforeAutospacing="0" w:after="0" w:afterAutospacing="0"/>
        <w:ind w:firstLine="709"/>
        <w:rPr>
          <w:rFonts w:asciiTheme="minorHAnsi" w:hAnsiTheme="minorHAnsi"/>
        </w:rPr>
      </w:pPr>
      <w:r w:rsidRPr="00F265D4">
        <w:rPr>
          <w:rFonts w:asciiTheme="minorHAnsi" w:hAnsiTheme="minorHAnsi"/>
        </w:rPr>
        <w:t xml:space="preserve">Сервис доступен для кадастровых инженеров при наличии подтвержденной учетной записи на портале </w:t>
      </w:r>
      <w:hyperlink r:id="rId10" w:history="1">
        <w:proofErr w:type="spellStart"/>
        <w:r w:rsidRPr="00F265D4">
          <w:rPr>
            <w:rStyle w:val="a9"/>
            <w:rFonts w:asciiTheme="minorHAnsi" w:hAnsiTheme="minorHAnsi"/>
          </w:rPr>
          <w:t>госуслуг</w:t>
        </w:r>
        <w:proofErr w:type="spellEnd"/>
      </w:hyperlink>
      <w:r w:rsidRPr="00F265D4">
        <w:rPr>
          <w:rFonts w:asciiTheme="minorHAnsi" w:hAnsiTheme="minorHAnsi"/>
        </w:rPr>
        <w:t xml:space="preserve">. Работа на сервисе осуществляется с использованием усиленной квалифицированной электронной подписи, которую можно получить в </w:t>
      </w:r>
      <w:hyperlink r:id="rId11" w:history="1">
        <w:r w:rsidRPr="00F265D4">
          <w:rPr>
            <w:rStyle w:val="a9"/>
            <w:rFonts w:asciiTheme="minorHAnsi" w:hAnsiTheme="minorHAnsi"/>
          </w:rPr>
          <w:t>удостоверяющем центре Кадастровой палаты</w:t>
        </w:r>
      </w:hyperlink>
      <w:r w:rsidRPr="00F265D4">
        <w:rPr>
          <w:rFonts w:asciiTheme="minorHAnsi" w:hAnsiTheme="minorHAnsi"/>
        </w:rPr>
        <w:t>. Телефон для справок: (383)349-95-69.</w:t>
      </w:r>
    </w:p>
    <w:p w:rsidR="00F265D4" w:rsidRDefault="00F265D4" w:rsidP="00F265D4">
      <w:pPr>
        <w:pStyle w:val="ac"/>
        <w:spacing w:before="0" w:beforeAutospacing="0" w:after="0" w:afterAutospacing="0"/>
        <w:ind w:firstLine="709"/>
        <w:rPr>
          <w:rFonts w:asciiTheme="minorHAnsi" w:hAnsiTheme="minorHAnsi"/>
        </w:rPr>
      </w:pPr>
    </w:p>
    <w:p w:rsidR="00F265D4" w:rsidRPr="00F265D4" w:rsidRDefault="00F265D4" w:rsidP="00F265D4">
      <w:pPr>
        <w:pStyle w:val="ac"/>
        <w:spacing w:before="0" w:beforeAutospacing="0" w:after="0" w:afterAutospacing="0"/>
        <w:ind w:firstLine="709"/>
        <w:jc w:val="right"/>
        <w:rPr>
          <w:rFonts w:asciiTheme="minorHAnsi" w:hAnsiTheme="minorHAnsi"/>
          <w:i/>
          <w:sz w:val="20"/>
          <w:szCs w:val="20"/>
        </w:rPr>
      </w:pPr>
      <w:r w:rsidRPr="00F265D4">
        <w:rPr>
          <w:rFonts w:asciiTheme="minorHAnsi" w:hAnsiTheme="minorHAnsi"/>
          <w:i/>
          <w:sz w:val="20"/>
          <w:szCs w:val="20"/>
        </w:rPr>
        <w:t>Материал предоставлен пресс-службой Кадастровой палаты по Новосибирской области.</w:t>
      </w:r>
    </w:p>
    <w:p w:rsidR="00D82973" w:rsidRDefault="00D82973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p w:rsidR="00A8510D" w:rsidRPr="00D82973" w:rsidRDefault="00A8510D" w:rsidP="00D82973">
      <w:pPr>
        <w:spacing w:after="0" w:line="240" w:lineRule="auto"/>
        <w:ind w:left="142"/>
        <w:jc w:val="both"/>
        <w:rPr>
          <w:sz w:val="18"/>
          <w:szCs w:val="18"/>
        </w:rPr>
      </w:pPr>
    </w:p>
    <w:sectPr w:rsidR="00A8510D" w:rsidRPr="00D82973" w:rsidSect="00B94D63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59D" w:rsidRDefault="00A7059D" w:rsidP="00A7059D">
      <w:pPr>
        <w:spacing w:after="0" w:line="240" w:lineRule="auto"/>
      </w:pPr>
      <w:r>
        <w:separator/>
      </w:r>
    </w:p>
  </w:endnote>
  <w:end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740B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>
      <w:rPr>
        <w:rFonts w:eastAsia="Calibri" w:cs="Segoe UI"/>
        <w:sz w:val="17"/>
        <w:szCs w:val="17"/>
        <w:lang w:eastAsia="en-US"/>
      </w:rPr>
      <w:t>Контакты пресс-службы</w:t>
    </w:r>
  </w:p>
  <w:p w:rsidR="006C740B" w:rsidRDefault="002866C7" w:rsidP="006C740B">
    <w:pPr>
      <w:spacing w:after="0" w:line="240" w:lineRule="auto"/>
      <w:ind w:left="142" w:firstLine="284"/>
      <w:jc w:val="right"/>
      <w:rPr>
        <w:rFonts w:cs="Times New Roman"/>
        <w:sz w:val="17"/>
        <w:szCs w:val="17"/>
      </w:rPr>
    </w:pPr>
    <w:r>
      <w:rPr>
        <w:rFonts w:cs="Times New Roman"/>
        <w:sz w:val="17"/>
        <w:szCs w:val="17"/>
      </w:rPr>
      <w:t>Кадастровой палаты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cs="Times New Roman"/>
        <w:sz w:val="17"/>
        <w:szCs w:val="17"/>
      </w:rPr>
      <w:t>по Новосибирской области</w:t>
    </w:r>
    <w:r w:rsidRPr="00266DBD">
      <w:rPr>
        <w:rFonts w:eastAsia="Calibri" w:cs="Segoe UI"/>
        <w:sz w:val="17"/>
        <w:szCs w:val="17"/>
        <w:lang w:eastAsia="en-US"/>
      </w:rPr>
      <w:t>:</w:t>
    </w:r>
  </w:p>
  <w:p w:rsidR="006C740B" w:rsidRPr="00266DBD" w:rsidRDefault="006C740B" w:rsidP="006C740B">
    <w:pPr>
      <w:spacing w:after="0" w:line="240" w:lineRule="auto"/>
      <w:ind w:left="142" w:firstLine="284"/>
      <w:jc w:val="right"/>
      <w:rPr>
        <w:rFonts w:eastAsia="Calibri" w:cs="Segoe UI"/>
        <w:sz w:val="17"/>
        <w:szCs w:val="17"/>
        <w:lang w:eastAsia="en-US"/>
      </w:rPr>
    </w:pPr>
    <w:r w:rsidRPr="00266DBD">
      <w:rPr>
        <w:rFonts w:eastAsia="Calibri" w:cs="Segoe UI"/>
        <w:sz w:val="17"/>
        <w:szCs w:val="17"/>
        <w:lang w:eastAsia="en-US"/>
      </w:rPr>
      <w:t>(383) 34</w:t>
    </w:r>
    <w:r w:rsidR="004762EA">
      <w:rPr>
        <w:rFonts w:eastAsia="Calibri" w:cs="Segoe UI"/>
        <w:sz w:val="17"/>
        <w:szCs w:val="17"/>
        <w:lang w:eastAsia="en-US"/>
      </w:rPr>
      <w:t>9</w:t>
    </w:r>
    <w:r w:rsidRPr="00266DBD">
      <w:rPr>
        <w:rFonts w:eastAsia="Calibri" w:cs="Segoe UI"/>
        <w:sz w:val="17"/>
        <w:szCs w:val="17"/>
        <w:lang w:eastAsia="en-US"/>
      </w:rPr>
      <w:t>-</w:t>
    </w:r>
    <w:r w:rsidR="004762EA">
      <w:rPr>
        <w:rFonts w:eastAsia="Calibri" w:cs="Segoe UI"/>
        <w:sz w:val="17"/>
        <w:szCs w:val="17"/>
        <w:lang w:eastAsia="en-US"/>
      </w:rPr>
      <w:t>95</w:t>
    </w:r>
    <w:r w:rsidRPr="00266DBD">
      <w:rPr>
        <w:rFonts w:eastAsia="Calibri" w:cs="Segoe UI"/>
        <w:sz w:val="17"/>
        <w:szCs w:val="17"/>
        <w:lang w:eastAsia="en-US"/>
      </w:rPr>
      <w:t>-</w:t>
    </w:r>
    <w:r w:rsidR="004762EA">
      <w:rPr>
        <w:rFonts w:eastAsia="Calibri" w:cs="Segoe UI"/>
        <w:sz w:val="17"/>
        <w:szCs w:val="17"/>
        <w:lang w:eastAsia="en-US"/>
      </w:rPr>
      <w:t>6</w:t>
    </w:r>
    <w:r w:rsidRPr="00266DBD">
      <w:rPr>
        <w:rFonts w:eastAsia="Calibri" w:cs="Segoe UI"/>
        <w:sz w:val="17"/>
        <w:szCs w:val="17"/>
        <w:lang w:eastAsia="en-US"/>
      </w:rPr>
      <w:t>9</w:t>
    </w:r>
    <w:r w:rsidR="004762EA">
      <w:rPr>
        <w:rFonts w:eastAsia="Calibri" w:cs="Segoe UI"/>
        <w:sz w:val="17"/>
        <w:szCs w:val="17"/>
        <w:lang w:eastAsia="en-US"/>
      </w:rPr>
      <w:t xml:space="preserve"> (доб.2100)</w:t>
    </w:r>
  </w:p>
  <w:p w:rsidR="006C740B" w:rsidRPr="006C740B" w:rsidRDefault="00EC67C7" w:rsidP="006C740B">
    <w:pPr>
      <w:spacing w:after="0" w:line="240" w:lineRule="auto"/>
      <w:ind w:left="142" w:firstLine="284"/>
      <w:jc w:val="right"/>
      <w:rPr>
        <w:sz w:val="17"/>
        <w:szCs w:val="17"/>
      </w:rPr>
    </w:pPr>
    <w:hyperlink r:id="rId1" w:history="1">
      <w:r w:rsidR="001205AE" w:rsidRPr="005B5F9B">
        <w:rPr>
          <w:rStyle w:val="a9"/>
          <w:sz w:val="17"/>
          <w:szCs w:val="17"/>
          <w:lang w:val="en-US"/>
        </w:rPr>
        <w:t>press</w:t>
      </w:r>
      <w:r w:rsidR="001205AE" w:rsidRPr="005B5F9B">
        <w:rPr>
          <w:rStyle w:val="a9"/>
          <w:sz w:val="17"/>
          <w:szCs w:val="17"/>
        </w:rPr>
        <w:t>@54.</w:t>
      </w:r>
      <w:r w:rsidR="001205AE" w:rsidRPr="005B5F9B">
        <w:rPr>
          <w:rStyle w:val="a9"/>
          <w:sz w:val="17"/>
          <w:szCs w:val="17"/>
          <w:lang w:val="en-US"/>
        </w:rPr>
        <w:t>kadastr</w:t>
      </w:r>
      <w:r w:rsidR="001205AE" w:rsidRPr="005B5F9B">
        <w:rPr>
          <w:rStyle w:val="a9"/>
          <w:sz w:val="17"/>
          <w:szCs w:val="17"/>
        </w:rPr>
        <w:t>.</w:t>
      </w:r>
      <w:r w:rsidR="001205AE" w:rsidRPr="005B5F9B">
        <w:rPr>
          <w:rStyle w:val="a9"/>
          <w:sz w:val="17"/>
          <w:szCs w:val="17"/>
          <w:lang w:val="en-US"/>
        </w:rPr>
        <w:t>ru</w:t>
      </w:r>
    </w:hyperlink>
  </w:p>
  <w:p w:rsidR="00266DBD" w:rsidRDefault="00266DB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59D" w:rsidRDefault="00A7059D" w:rsidP="00A7059D">
      <w:pPr>
        <w:spacing w:after="0" w:line="240" w:lineRule="auto"/>
      </w:pPr>
      <w:r>
        <w:separator/>
      </w:r>
    </w:p>
  </w:footnote>
  <w:footnote w:type="continuationSeparator" w:id="0">
    <w:p w:rsidR="00A7059D" w:rsidRDefault="00A7059D" w:rsidP="00A705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EC67C7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8" o:spid="_x0000_s2053" type="#_x0000_t75" style="position:absolute;margin-left:0;margin-top:0;width:467.65pt;height:454.85pt;z-index:-251657216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15E" w:rsidRDefault="00A8510D">
    <w:pPr>
      <w:pStyle w:val="a3"/>
    </w:pPr>
    <w:r>
      <w:rPr>
        <w:noProof/>
        <w:lang w:eastAsia="ru-RU"/>
      </w:rPr>
      <w:drawing>
        <wp:inline distT="0" distB="0" distL="0" distR="0">
          <wp:extent cx="1940155" cy="790575"/>
          <wp:effectExtent l="19050" t="0" r="2945" b="0"/>
          <wp:docPr id="1" name="Рисунок 2" descr="\\Serv9\_ОБМЕН_\_Отдел контроля и Анализа\!СМИ\ИЗОБРАЖЕНИЯ\Logo FK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Serv9\_ОБМЕН_\_Отдел контроля и Анализа\!СМИ\ИЗОБРАЖЕНИЯ\Logo FKP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0155" cy="7905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7059D" w:rsidRDefault="00A7059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059D" w:rsidRDefault="00EC67C7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751687" o:spid="_x0000_s2052" type="#_x0000_t75" style="position:absolute;margin-left:0;margin-top:0;width:467.65pt;height:454.85pt;z-index:-251658240;mso-position-horizontal:center;mso-position-horizontal-relative:margin;mso-position-vertical:center;mso-position-vertical-relative:margin" o:allowincell="f">
          <v:imagedata r:id="rId1" o:title="logo_11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👍" style="width:.75pt;height:.75pt;visibility:visible;mso-wrap-style:square" o:bullet="t">
        <v:imagedata r:id="rId1" o:title="👍"/>
      </v:shape>
    </w:pict>
  </w:numPicBullet>
  <w:abstractNum w:abstractNumId="0">
    <w:nsid w:val="59537B36"/>
    <w:multiLevelType w:val="hybridMultilevel"/>
    <w:tmpl w:val="80C0AEC4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C907D3"/>
    <w:multiLevelType w:val="hybridMultilevel"/>
    <w:tmpl w:val="9A5C3848"/>
    <w:lvl w:ilvl="0" w:tplc="2B68C0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C9122F1"/>
    <w:multiLevelType w:val="hybridMultilevel"/>
    <w:tmpl w:val="810AF6E0"/>
    <w:lvl w:ilvl="0" w:tplc="74E2A31C">
      <w:start w:val="1"/>
      <w:numFmt w:val="bullet"/>
      <w:lvlText w:val=""/>
      <w:lvlPicBulletId w:val="0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D458AF0A" w:tentative="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9574302C" w:tentative="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8DBE5AC0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3BC1B82" w:tentative="1">
      <w:start w:val="1"/>
      <w:numFmt w:val="bullet"/>
      <w:lvlText w:val=""/>
      <w:lvlJc w:val="left"/>
      <w:pPr>
        <w:tabs>
          <w:tab w:val="num" w:pos="3808"/>
        </w:tabs>
        <w:ind w:left="3808" w:hanging="360"/>
      </w:pPr>
      <w:rPr>
        <w:rFonts w:ascii="Symbol" w:hAnsi="Symbol" w:hint="default"/>
      </w:rPr>
    </w:lvl>
    <w:lvl w:ilvl="5" w:tplc="C4D0F090" w:tentative="1">
      <w:start w:val="1"/>
      <w:numFmt w:val="bullet"/>
      <w:lvlText w:val=""/>
      <w:lvlJc w:val="left"/>
      <w:pPr>
        <w:tabs>
          <w:tab w:val="num" w:pos="4528"/>
        </w:tabs>
        <w:ind w:left="4528" w:hanging="360"/>
      </w:pPr>
      <w:rPr>
        <w:rFonts w:ascii="Symbol" w:hAnsi="Symbol" w:hint="default"/>
      </w:rPr>
    </w:lvl>
    <w:lvl w:ilvl="6" w:tplc="4698BD4C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830CE9C0" w:tentative="1">
      <w:start w:val="1"/>
      <w:numFmt w:val="bullet"/>
      <w:lvlText w:val=""/>
      <w:lvlJc w:val="left"/>
      <w:pPr>
        <w:tabs>
          <w:tab w:val="num" w:pos="5968"/>
        </w:tabs>
        <w:ind w:left="5968" w:hanging="360"/>
      </w:pPr>
      <w:rPr>
        <w:rFonts w:ascii="Symbol" w:hAnsi="Symbol" w:hint="default"/>
      </w:rPr>
    </w:lvl>
    <w:lvl w:ilvl="8" w:tplc="1C622730" w:tentative="1">
      <w:start w:val="1"/>
      <w:numFmt w:val="bullet"/>
      <w:lvlText w:val=""/>
      <w:lvlJc w:val="left"/>
      <w:pPr>
        <w:tabs>
          <w:tab w:val="num" w:pos="6688"/>
        </w:tabs>
        <w:ind w:left="6688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7059D"/>
    <w:rsid w:val="001205AE"/>
    <w:rsid w:val="00170B0D"/>
    <w:rsid w:val="0018070E"/>
    <w:rsid w:val="00266DBD"/>
    <w:rsid w:val="002866C7"/>
    <w:rsid w:val="002D2570"/>
    <w:rsid w:val="00353854"/>
    <w:rsid w:val="003E6480"/>
    <w:rsid w:val="00405FF5"/>
    <w:rsid w:val="004126C1"/>
    <w:rsid w:val="004762EA"/>
    <w:rsid w:val="004D7657"/>
    <w:rsid w:val="00543941"/>
    <w:rsid w:val="00551784"/>
    <w:rsid w:val="005A415E"/>
    <w:rsid w:val="0065402A"/>
    <w:rsid w:val="006C740B"/>
    <w:rsid w:val="007B12EB"/>
    <w:rsid w:val="00806C7D"/>
    <w:rsid w:val="00831045"/>
    <w:rsid w:val="00831792"/>
    <w:rsid w:val="00864160"/>
    <w:rsid w:val="00A26900"/>
    <w:rsid w:val="00A35BE8"/>
    <w:rsid w:val="00A7059D"/>
    <w:rsid w:val="00A8510D"/>
    <w:rsid w:val="00AF5AB7"/>
    <w:rsid w:val="00B94D63"/>
    <w:rsid w:val="00CB2D01"/>
    <w:rsid w:val="00D82973"/>
    <w:rsid w:val="00E05B96"/>
    <w:rsid w:val="00EC67C7"/>
    <w:rsid w:val="00EC76E5"/>
    <w:rsid w:val="00F07814"/>
    <w:rsid w:val="00F265D4"/>
    <w:rsid w:val="00F5080C"/>
    <w:rsid w:val="00F72F4B"/>
    <w:rsid w:val="00FA7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6E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7059D"/>
  </w:style>
  <w:style w:type="paragraph" w:styleId="a5">
    <w:name w:val="footer"/>
    <w:basedOn w:val="a"/>
    <w:link w:val="a6"/>
    <w:uiPriority w:val="99"/>
    <w:unhideWhenUsed/>
    <w:rsid w:val="00A7059D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7059D"/>
  </w:style>
  <w:style w:type="paragraph" w:styleId="a7">
    <w:name w:val="Balloon Text"/>
    <w:basedOn w:val="a"/>
    <w:link w:val="a8"/>
    <w:uiPriority w:val="99"/>
    <w:semiHidden/>
    <w:unhideWhenUsed/>
    <w:rsid w:val="00A7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059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EC76E5"/>
    <w:rPr>
      <w:color w:val="0000FF" w:themeColor="hyperlink"/>
      <w:u w:val="single"/>
    </w:rPr>
  </w:style>
  <w:style w:type="paragraph" w:styleId="aa">
    <w:name w:val="List Paragraph"/>
    <w:basedOn w:val="a"/>
    <w:link w:val="ab"/>
    <w:uiPriority w:val="99"/>
    <w:qFormat/>
    <w:rsid w:val="00F5080C"/>
    <w:pPr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rsid w:val="00F5080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paragraph" w:styleId="ac">
    <w:name w:val="Normal (Web)"/>
    <w:basedOn w:val="a"/>
    <w:uiPriority w:val="99"/>
    <w:unhideWhenUsed/>
    <w:rsid w:val="00F508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Абзац списка Знак"/>
    <w:basedOn w:val="a0"/>
    <w:link w:val="aa"/>
    <w:uiPriority w:val="99"/>
    <w:locked/>
    <w:rsid w:val="00F5080C"/>
  </w:style>
  <w:style w:type="character" w:styleId="ad">
    <w:name w:val="Emphasis"/>
    <w:basedOn w:val="a0"/>
    <w:uiPriority w:val="20"/>
    <w:qFormat/>
    <w:rsid w:val="00F265D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zlovaya.bezformata.ru/word/lichnij-kabinet-kadastrovogo-inzhenera/4964946/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c.kadastr.ru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gosuslugi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osreestr.ru/site/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ess@54.kadastr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E9A8E2-4730-43C4-AF6D-794D67FE8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224</Words>
  <Characters>1279</Characters>
  <Application>Microsoft Office Word</Application>
  <DocSecurity>0</DocSecurity>
  <Lines>10</Lines>
  <Paragraphs>2</Paragraphs>
  <ScaleCrop>false</ScaleCrop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Korotich_SA</dc:creator>
  <cp:keywords/>
  <dc:description/>
  <cp:lastModifiedBy>Sidorova_LV</cp:lastModifiedBy>
  <cp:revision>37</cp:revision>
  <dcterms:created xsi:type="dcterms:W3CDTF">2016-04-07T02:40:00Z</dcterms:created>
  <dcterms:modified xsi:type="dcterms:W3CDTF">2019-03-04T07:36:00Z</dcterms:modified>
</cp:coreProperties>
</file>